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931D0C" w:rsidTr="00931D0C">
        <w:trPr>
          <w:trHeight w:val="620"/>
        </w:trPr>
        <w:tc>
          <w:tcPr>
            <w:tcW w:w="2178" w:type="dxa"/>
            <w:vMerge w:val="restart"/>
          </w:tcPr>
          <w:p w:rsidR="00931D0C" w:rsidRPr="00931D0C" w:rsidRDefault="00931D0C" w:rsidP="00931D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58DD59" wp14:editId="433071FA">
                  <wp:extent cx="1201478" cy="111641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931D0C" w:rsidRPr="00596D68" w:rsidRDefault="00931D0C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931D0C" w:rsidTr="00931D0C">
        <w:trPr>
          <w:trHeight w:val="611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Pr="00596D68" w:rsidRDefault="00931D0C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931D0C" w:rsidTr="00931D0C">
        <w:trPr>
          <w:trHeight w:val="449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Pr="00596D68" w:rsidRDefault="00931D0C">
            <w:pPr>
              <w:rPr>
                <w:b/>
              </w:rPr>
            </w:pPr>
          </w:p>
        </w:tc>
        <w:tc>
          <w:tcPr>
            <w:tcW w:w="3438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CC6016" w:rsidTr="00673167">
        <w:trPr>
          <w:trHeight w:val="10742"/>
        </w:trPr>
        <w:tc>
          <w:tcPr>
            <w:tcW w:w="2178" w:type="dxa"/>
          </w:tcPr>
          <w:p w:rsidR="00CC6016" w:rsidRDefault="00CC6016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A248FF" w:rsidRDefault="00A248FF">
            <w:pPr>
              <w:rPr>
                <w:b/>
              </w:rPr>
            </w:pPr>
          </w:p>
          <w:p w:rsidR="00A248FF" w:rsidRPr="00931D0C" w:rsidRDefault="00A248FF" w:rsidP="00A248FF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CC6016" w:rsidRPr="00CC6016" w:rsidRDefault="005D036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PPT </w:t>
            </w:r>
            <w:r w:rsidR="00CC6016" w:rsidRPr="00CC6016">
              <w:rPr>
                <w:b/>
                <w:sz w:val="20"/>
              </w:rPr>
              <w:t>Notes:</w:t>
            </w:r>
          </w:p>
          <w:p w:rsidR="002F4D15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Federalism: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Where in the Constitution is this found?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What are the strengths of federalism?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List some examples of LOCAL control: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Pr="005D0361" w:rsidRDefault="005D0361" w:rsidP="00A248F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Text Notes: </w:t>
            </w:r>
            <w:r>
              <w:rPr>
                <w:sz w:val="20"/>
              </w:rPr>
              <w:t>Use pgs. 89-95</w:t>
            </w: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Delegated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Expressed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5 Examples of expressed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Implied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What does the Necessary and Proper Clause say?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P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2 Examples of Implied Powers:</w:t>
            </w:r>
          </w:p>
        </w:tc>
      </w:tr>
      <w:tr w:rsidR="00CC6016" w:rsidTr="00CC6016">
        <w:trPr>
          <w:trHeight w:val="413"/>
        </w:trPr>
        <w:tc>
          <w:tcPr>
            <w:tcW w:w="11016" w:type="dxa"/>
            <w:gridSpan w:val="3"/>
          </w:tcPr>
          <w:p w:rsidR="00CC6016" w:rsidRPr="00CC6016" w:rsidRDefault="00CC6016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D500D7" w:rsidTr="0020226C">
        <w:trPr>
          <w:trHeight w:val="620"/>
        </w:trPr>
        <w:tc>
          <w:tcPr>
            <w:tcW w:w="2178" w:type="dxa"/>
            <w:vMerge w:val="restart"/>
          </w:tcPr>
          <w:p w:rsidR="00D500D7" w:rsidRPr="00931D0C" w:rsidRDefault="00D500D7" w:rsidP="002022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A62FC3E" wp14:editId="3273A9C5">
                  <wp:extent cx="1201478" cy="11164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D500D7" w:rsidRDefault="00D500D7" w:rsidP="0020226C"/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500D7" w:rsidTr="0020226C">
        <w:trPr>
          <w:trHeight w:val="611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D500D7" w:rsidTr="0020226C">
        <w:trPr>
          <w:trHeight w:val="449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500D7" w:rsidTr="00054AB1">
        <w:trPr>
          <w:trHeight w:val="10742"/>
        </w:trPr>
        <w:tc>
          <w:tcPr>
            <w:tcW w:w="2178" w:type="dxa"/>
          </w:tcPr>
          <w:p w:rsidR="00D500D7" w:rsidRDefault="00D500D7" w:rsidP="0020226C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E57E0F" w:rsidRDefault="00E57E0F" w:rsidP="0020226C">
            <w:pPr>
              <w:rPr>
                <w:b/>
              </w:rPr>
            </w:pPr>
          </w:p>
          <w:p w:rsidR="001E19CD" w:rsidRPr="00931D0C" w:rsidRDefault="001E19CD" w:rsidP="00E30ED8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D500D7" w:rsidRPr="00CC6016" w:rsidRDefault="00D500D7" w:rsidP="00054AB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2F4D15" w:rsidRDefault="005D0361" w:rsidP="00596D68">
            <w:r>
              <w:t>Define Inherent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>List 3 inherent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 xml:space="preserve">There are </w:t>
            </w:r>
            <w:r w:rsidRPr="00DB1677">
              <w:rPr>
                <w:b/>
              </w:rPr>
              <w:t>three</w:t>
            </w:r>
            <w:r>
              <w:t xml:space="preserve"> ways in which the Constitution denies power to the National Government.</w:t>
            </w:r>
          </w:p>
          <w:p w:rsidR="005D0361" w:rsidRDefault="005D0361" w:rsidP="00596D68">
            <w:r>
              <w:t>Explain and list an example for each.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bookmarkStart w:id="0" w:name="_GoBack"/>
            <w:bookmarkEnd w:id="0"/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>Define Reserved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>List 3 types of reserved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 xml:space="preserve">Define </w:t>
            </w:r>
            <w:r w:rsidR="00B50882">
              <w:t>Concurrent</w:t>
            </w:r>
            <w:r>
              <w:t xml:space="preserve"> Powers:</w:t>
            </w:r>
          </w:p>
          <w:p w:rsidR="005D0361" w:rsidRDefault="005D0361" w:rsidP="00596D68"/>
          <w:p w:rsidR="005D0361" w:rsidRDefault="005D0361" w:rsidP="00596D68"/>
          <w:p w:rsidR="005D0361" w:rsidRDefault="00B50882" w:rsidP="00596D68">
            <w:r>
              <w:t>List 3 examples of concurrent powers:</w:t>
            </w:r>
          </w:p>
          <w:p w:rsidR="00B50882" w:rsidRDefault="00B50882" w:rsidP="00596D68"/>
          <w:p w:rsidR="00B50882" w:rsidRDefault="00B50882" w:rsidP="00596D68"/>
          <w:p w:rsidR="00B50882" w:rsidRPr="00B50882" w:rsidRDefault="00B50882" w:rsidP="00596D68">
            <w:r w:rsidRPr="00B50882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378F3A" wp14:editId="347E973C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290195</wp:posOffset>
                  </wp:positionV>
                  <wp:extent cx="3434080" cy="1264920"/>
                  <wp:effectExtent l="0" t="0" r="0" b="30480"/>
                  <wp:wrapSquare wrapText="bothSides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882" w:rsidRDefault="00B50882" w:rsidP="00596D68">
            <w:r>
              <w:t xml:space="preserve">The “Supremacy Clause” creates </w:t>
            </w:r>
          </w:p>
          <w:p w:rsidR="00B50882" w:rsidRDefault="00B50882" w:rsidP="00596D68">
            <w:proofErr w:type="gramStart"/>
            <w:r>
              <w:t>a</w:t>
            </w:r>
            <w:proofErr w:type="gramEnd"/>
            <w:r>
              <w:t xml:space="preserve"> hierarchy of laws.  Using this graphic, explain that hierarchy.</w:t>
            </w:r>
          </w:p>
          <w:p w:rsidR="00B50882" w:rsidRPr="002F4D15" w:rsidRDefault="00B50882" w:rsidP="00596D68">
            <w:r>
              <w:t>(pg. 94)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Pr="00CC6016" w:rsidRDefault="00D500D7" w:rsidP="0020226C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</w:tbl>
    <w:p w:rsidR="004A2EAB" w:rsidRDefault="004A2EAB" w:rsidP="00D50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1E19CD" w:rsidRPr="00931D0C" w:rsidTr="00227BE1">
        <w:trPr>
          <w:trHeight w:val="620"/>
        </w:trPr>
        <w:tc>
          <w:tcPr>
            <w:tcW w:w="2178" w:type="dxa"/>
            <w:vMerge w:val="restart"/>
          </w:tcPr>
          <w:p w:rsidR="001E19CD" w:rsidRPr="00931D0C" w:rsidRDefault="001E19CD" w:rsidP="00227B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1C66044" wp14:editId="2267EE5E">
                  <wp:extent cx="1201478" cy="111641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1E19CD" w:rsidRDefault="001E19CD" w:rsidP="00227BE1"/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E19CD" w:rsidRPr="00931D0C" w:rsidTr="00227BE1">
        <w:trPr>
          <w:trHeight w:val="611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1E19CD" w:rsidRPr="00931D0C" w:rsidTr="00227BE1">
        <w:trPr>
          <w:trHeight w:val="449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E19CD" w:rsidTr="00227BE1">
        <w:trPr>
          <w:trHeight w:val="10742"/>
        </w:trPr>
        <w:tc>
          <w:tcPr>
            <w:tcW w:w="2178" w:type="dxa"/>
          </w:tcPr>
          <w:p w:rsidR="001E19CD" w:rsidRDefault="001E19CD" w:rsidP="00227BE1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1E19CD" w:rsidRDefault="001E19CD" w:rsidP="00227BE1">
            <w:pPr>
              <w:rPr>
                <w:b/>
              </w:rPr>
            </w:pPr>
          </w:p>
          <w:p w:rsidR="001E19CD" w:rsidRPr="001E19CD" w:rsidRDefault="001E19CD" w:rsidP="001E19CD"/>
        </w:tc>
        <w:tc>
          <w:tcPr>
            <w:tcW w:w="8838" w:type="dxa"/>
            <w:gridSpan w:val="2"/>
          </w:tcPr>
          <w:p w:rsidR="001E19CD" w:rsidRPr="00CC6016" w:rsidRDefault="001E19CD" w:rsidP="00227BE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054AB1" w:rsidRDefault="00DB1677" w:rsidP="00596D68">
            <w:r>
              <w:t>PPT Notes:</w:t>
            </w:r>
          </w:p>
          <w:p w:rsidR="00DB1677" w:rsidRDefault="00DB1677" w:rsidP="00596D68">
            <w:r>
              <w:t>Supremacy Clause: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McCulloch v. Maryland: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Federal Obligations to the States: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State aid to National Government: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Pr="00DB1677" w:rsidRDefault="00DB1677" w:rsidP="00596D68">
            <w:pPr>
              <w:rPr>
                <w:u w:val="single"/>
              </w:rPr>
            </w:pPr>
            <w:r w:rsidRPr="00DB1677">
              <w:rPr>
                <w:u w:val="single"/>
              </w:rPr>
              <w:t>Interstate Relations:</w:t>
            </w:r>
          </w:p>
          <w:p w:rsidR="00DB1677" w:rsidRDefault="00DB1677" w:rsidP="00596D68">
            <w:r>
              <w:t>Interstate compacts: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Full Faith and Credit Clause: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Extradition: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Privileges and Immunities Clause: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</w:tc>
      </w:tr>
      <w:tr w:rsidR="001E19CD" w:rsidRPr="00CC6016" w:rsidTr="00227BE1">
        <w:trPr>
          <w:trHeight w:val="413"/>
        </w:trPr>
        <w:tc>
          <w:tcPr>
            <w:tcW w:w="11016" w:type="dxa"/>
            <w:gridSpan w:val="3"/>
          </w:tcPr>
          <w:p w:rsidR="001E19CD" w:rsidRPr="00CC6016" w:rsidRDefault="001E19CD" w:rsidP="00227BE1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</w:tbl>
    <w:p w:rsidR="001E19CD" w:rsidRDefault="001E19CD" w:rsidP="00D500D7"/>
    <w:sectPr w:rsidR="001E19CD" w:rsidSect="009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803"/>
    <w:multiLevelType w:val="hybridMultilevel"/>
    <w:tmpl w:val="887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C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4AB1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35C6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0EDB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DDC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19CD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2F4D15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8B4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27248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6D68"/>
    <w:rsid w:val="005977D0"/>
    <w:rsid w:val="005A2937"/>
    <w:rsid w:val="005A3B59"/>
    <w:rsid w:val="005B799A"/>
    <w:rsid w:val="005C2100"/>
    <w:rsid w:val="005C225F"/>
    <w:rsid w:val="005C412B"/>
    <w:rsid w:val="005D0361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1D0C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300D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8FF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0882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C6016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00D7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1677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0ED8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57E0F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2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10B25A-5051-4BA7-992B-E19F2D87ED4A}" type="doc">
      <dgm:prSet loTypeId="urn:microsoft.com/office/officeart/2005/8/layout/arrow2" loCatId="process" qsTypeId="urn:microsoft.com/office/officeart/2005/8/quickstyle/simple1" qsCatId="simple" csTypeId="urn:microsoft.com/office/officeart/2005/8/colors/accent0_1" csCatId="mainScheme" phldr="1"/>
      <dgm:spPr/>
    </dgm:pt>
    <dgm:pt modelId="{00F451A3-995E-4A04-B262-273E18E3EC4E}">
      <dgm:prSet phldrT="[Text]"/>
      <dgm:spPr/>
      <dgm:t>
        <a:bodyPr/>
        <a:lstStyle/>
        <a:p>
          <a:r>
            <a:rPr lang="en-US"/>
            <a:t>1:                         </a:t>
          </a:r>
        </a:p>
      </dgm:t>
    </dgm:pt>
    <dgm:pt modelId="{7932C3EF-04F5-4724-B70B-903EEB6B3960}" type="parTrans" cxnId="{FD6B91CE-D151-43B7-AD7B-3970DCB6DD10}">
      <dgm:prSet/>
      <dgm:spPr/>
      <dgm:t>
        <a:bodyPr/>
        <a:lstStyle/>
        <a:p>
          <a:endParaRPr lang="en-US"/>
        </a:p>
      </dgm:t>
    </dgm:pt>
    <dgm:pt modelId="{3B670534-70F0-43ED-AC8B-443CBC73F281}" type="sibTrans" cxnId="{FD6B91CE-D151-43B7-AD7B-3970DCB6DD10}">
      <dgm:prSet/>
      <dgm:spPr/>
      <dgm:t>
        <a:bodyPr/>
        <a:lstStyle/>
        <a:p>
          <a:endParaRPr lang="en-US"/>
        </a:p>
      </dgm:t>
    </dgm:pt>
    <dgm:pt modelId="{12046F21-0800-4CA7-B93F-6B14CBCC0B71}">
      <dgm:prSet phldrT="[Text]"/>
      <dgm:spPr/>
      <dgm:t>
        <a:bodyPr/>
        <a:lstStyle/>
        <a:p>
          <a:r>
            <a:rPr lang="en-US"/>
            <a:t>3:</a:t>
          </a:r>
        </a:p>
      </dgm:t>
    </dgm:pt>
    <dgm:pt modelId="{A07F409C-DCC5-4EBF-92AE-D7AE290514AB}" type="parTrans" cxnId="{43267A3A-9FB2-4A76-9881-303116631688}">
      <dgm:prSet/>
      <dgm:spPr/>
      <dgm:t>
        <a:bodyPr/>
        <a:lstStyle/>
        <a:p>
          <a:endParaRPr lang="en-US"/>
        </a:p>
      </dgm:t>
    </dgm:pt>
    <dgm:pt modelId="{0991DF63-E09B-47A3-AE57-076EB013E95F}" type="sibTrans" cxnId="{43267A3A-9FB2-4A76-9881-303116631688}">
      <dgm:prSet/>
      <dgm:spPr/>
      <dgm:t>
        <a:bodyPr/>
        <a:lstStyle/>
        <a:p>
          <a:endParaRPr lang="en-US"/>
        </a:p>
      </dgm:t>
    </dgm:pt>
    <dgm:pt modelId="{1985065B-B5E8-4CFC-9887-29E21C8D24A1}">
      <dgm:prSet phldrT="[Text]"/>
      <dgm:spPr/>
      <dgm:t>
        <a:bodyPr/>
        <a:lstStyle/>
        <a:p>
          <a:r>
            <a:rPr lang="en-US"/>
            <a:t>5:</a:t>
          </a:r>
        </a:p>
      </dgm:t>
    </dgm:pt>
    <dgm:pt modelId="{3386706B-4557-4881-9DCB-36D74F436E53}" type="parTrans" cxnId="{82630D59-6868-471F-9702-D3C79B881202}">
      <dgm:prSet/>
      <dgm:spPr/>
      <dgm:t>
        <a:bodyPr/>
        <a:lstStyle/>
        <a:p>
          <a:endParaRPr lang="en-US"/>
        </a:p>
      </dgm:t>
    </dgm:pt>
    <dgm:pt modelId="{EF847D9F-8868-4E6B-9056-5FE7C134BA77}" type="sibTrans" cxnId="{82630D59-6868-471F-9702-D3C79B881202}">
      <dgm:prSet/>
      <dgm:spPr/>
      <dgm:t>
        <a:bodyPr/>
        <a:lstStyle/>
        <a:p>
          <a:endParaRPr lang="en-US"/>
        </a:p>
      </dgm:t>
    </dgm:pt>
    <dgm:pt modelId="{28360920-06F3-41D6-B374-8D931C102AC1}">
      <dgm:prSet phldrT="[Text]"/>
      <dgm:spPr/>
      <dgm:t>
        <a:bodyPr/>
        <a:lstStyle/>
        <a:p>
          <a:r>
            <a:rPr lang="en-US"/>
            <a:t>2:</a:t>
          </a:r>
        </a:p>
      </dgm:t>
    </dgm:pt>
    <dgm:pt modelId="{4B22F5ED-C740-4D89-8E81-996A6576AAED}" type="parTrans" cxnId="{957735C6-625B-4D9D-A9C9-C97BFA0F7A0F}">
      <dgm:prSet/>
      <dgm:spPr/>
      <dgm:t>
        <a:bodyPr/>
        <a:lstStyle/>
        <a:p>
          <a:endParaRPr lang="en-US"/>
        </a:p>
      </dgm:t>
    </dgm:pt>
    <dgm:pt modelId="{6DC11D2E-8C6D-4DD5-A967-69DA0273479B}" type="sibTrans" cxnId="{957735C6-625B-4D9D-A9C9-C97BFA0F7A0F}">
      <dgm:prSet/>
      <dgm:spPr/>
      <dgm:t>
        <a:bodyPr/>
        <a:lstStyle/>
        <a:p>
          <a:endParaRPr lang="en-US"/>
        </a:p>
      </dgm:t>
    </dgm:pt>
    <dgm:pt modelId="{5F06DC85-C36C-4B6C-B708-171C14736A9B}">
      <dgm:prSet phldrT="[Text]"/>
      <dgm:spPr/>
      <dgm:t>
        <a:bodyPr/>
        <a:lstStyle/>
        <a:p>
          <a:r>
            <a:rPr lang="en-US"/>
            <a:t>4:</a:t>
          </a:r>
        </a:p>
      </dgm:t>
    </dgm:pt>
    <dgm:pt modelId="{E1BCD866-0130-43A3-80BE-D80E34DCA870}" type="parTrans" cxnId="{9E8B0C7E-8CBE-4FBD-9EA6-C7D0C11E8876}">
      <dgm:prSet/>
      <dgm:spPr/>
      <dgm:t>
        <a:bodyPr/>
        <a:lstStyle/>
        <a:p>
          <a:endParaRPr lang="en-US"/>
        </a:p>
      </dgm:t>
    </dgm:pt>
    <dgm:pt modelId="{24B891D1-1666-4CF6-A016-690AFD6F4519}" type="sibTrans" cxnId="{9E8B0C7E-8CBE-4FBD-9EA6-C7D0C11E8876}">
      <dgm:prSet/>
      <dgm:spPr/>
      <dgm:t>
        <a:bodyPr/>
        <a:lstStyle/>
        <a:p>
          <a:endParaRPr lang="en-US"/>
        </a:p>
      </dgm:t>
    </dgm:pt>
    <dgm:pt modelId="{120D1662-5D64-4C14-970F-A2F0169A4C1D}" type="pres">
      <dgm:prSet presAssocID="{7610B25A-5051-4BA7-992B-E19F2D87ED4A}" presName="arrowDiagram" presStyleCnt="0">
        <dgm:presLayoutVars>
          <dgm:chMax val="5"/>
          <dgm:dir/>
          <dgm:resizeHandles val="exact"/>
        </dgm:presLayoutVars>
      </dgm:prSet>
      <dgm:spPr/>
    </dgm:pt>
    <dgm:pt modelId="{AED38957-AA03-48BE-B5A3-5E18DB9C1E4D}" type="pres">
      <dgm:prSet presAssocID="{7610B25A-5051-4BA7-992B-E19F2D87ED4A}" presName="arrow" presStyleLbl="bgShp" presStyleIdx="0" presStyleCnt="1" custLinFactNeighborX="-8289" custLinFactNeighborY="25"/>
      <dgm:spPr/>
    </dgm:pt>
    <dgm:pt modelId="{F86F99AD-8FB9-4560-A8A6-861325FAD3D5}" type="pres">
      <dgm:prSet presAssocID="{7610B25A-5051-4BA7-992B-E19F2D87ED4A}" presName="arrowDiagram5" presStyleCnt="0"/>
      <dgm:spPr/>
    </dgm:pt>
    <dgm:pt modelId="{0530B3E8-A8C7-4A7A-9033-158BBA92E956}" type="pres">
      <dgm:prSet presAssocID="{00F451A3-995E-4A04-B262-273E18E3EC4E}" presName="bullet5a" presStyleLbl="node1" presStyleIdx="0" presStyleCnt="5"/>
      <dgm:spPr/>
    </dgm:pt>
    <dgm:pt modelId="{D8EC09CC-72F4-4F60-97F3-EA77E043052A}" type="pres">
      <dgm:prSet presAssocID="{00F451A3-995E-4A04-B262-273E18E3EC4E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C54AF-4AE9-40FD-A934-CDDE0A6739E8}" type="pres">
      <dgm:prSet presAssocID="{28360920-06F3-41D6-B374-8D931C102AC1}" presName="bullet5b" presStyleLbl="node1" presStyleIdx="1" presStyleCnt="5"/>
      <dgm:spPr/>
    </dgm:pt>
    <dgm:pt modelId="{5DEECFA8-C1B2-4360-8332-BC8222FDBFE5}" type="pres">
      <dgm:prSet presAssocID="{28360920-06F3-41D6-B374-8D931C102AC1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A88C1A-59F5-4CB4-91C8-2B98CECABDA5}" type="pres">
      <dgm:prSet presAssocID="{12046F21-0800-4CA7-B93F-6B14CBCC0B71}" presName="bullet5c" presStyleLbl="node1" presStyleIdx="2" presStyleCnt="5"/>
      <dgm:spPr/>
    </dgm:pt>
    <dgm:pt modelId="{36E606AE-10F2-4C3D-AF2D-B37218EDCC64}" type="pres">
      <dgm:prSet presAssocID="{12046F21-0800-4CA7-B93F-6B14CBCC0B71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06CAD9-FB79-428F-8906-5D7B30B9798E}" type="pres">
      <dgm:prSet presAssocID="{5F06DC85-C36C-4B6C-B708-171C14736A9B}" presName="bullet5d" presStyleLbl="node1" presStyleIdx="3" presStyleCnt="5" custLinFactNeighborX="-30285" custLinFactNeighborY="-25959"/>
      <dgm:spPr/>
    </dgm:pt>
    <dgm:pt modelId="{2AEE08D3-3A2C-49CA-901D-14B9DD52DEEC}" type="pres">
      <dgm:prSet presAssocID="{5F06DC85-C36C-4B6C-B708-171C14736A9B}" presName="textBox5d" presStyleLbl="revTx" presStyleIdx="3" presStyleCnt="5" custLinFactNeighborX="-12071" custLinFactNeighborY="-44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72CDE-7240-48C0-A811-CE4528471A65}" type="pres">
      <dgm:prSet presAssocID="{1985065B-B5E8-4CFC-9887-29E21C8D24A1}" presName="bullet5e" presStyleLbl="node1" presStyleIdx="4" presStyleCnt="5" custLinFactNeighborX="-32645" custLinFactNeighborY="-47536"/>
      <dgm:spPr/>
    </dgm:pt>
    <dgm:pt modelId="{CD2E3627-3392-46AF-9A69-B029E873C319}" type="pres">
      <dgm:prSet presAssocID="{1985065B-B5E8-4CFC-9887-29E21C8D24A1}" presName="textBox5e" presStyleLbl="revTx" presStyleIdx="4" presStyleCnt="5" custLinFactNeighborX="-14754" custLinFactNeighborY="-104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9443A6-5E97-4727-B8CB-1EAED1753EEA}" type="presOf" srcId="{00F451A3-995E-4A04-B262-273E18E3EC4E}" destId="{D8EC09CC-72F4-4F60-97F3-EA77E043052A}" srcOrd="0" destOrd="0" presId="urn:microsoft.com/office/officeart/2005/8/layout/arrow2"/>
    <dgm:cxn modelId="{38B8ACEA-8F31-481C-844E-48D3910AACC9}" type="presOf" srcId="{7610B25A-5051-4BA7-992B-E19F2D87ED4A}" destId="{120D1662-5D64-4C14-970F-A2F0169A4C1D}" srcOrd="0" destOrd="0" presId="urn:microsoft.com/office/officeart/2005/8/layout/arrow2"/>
    <dgm:cxn modelId="{098A1E14-9F7E-4B6B-978B-06EDF80129CD}" type="presOf" srcId="{1985065B-B5E8-4CFC-9887-29E21C8D24A1}" destId="{CD2E3627-3392-46AF-9A69-B029E873C319}" srcOrd="0" destOrd="0" presId="urn:microsoft.com/office/officeart/2005/8/layout/arrow2"/>
    <dgm:cxn modelId="{7B96D6E0-A68F-4938-BDFC-644AEE92FAFA}" type="presOf" srcId="{28360920-06F3-41D6-B374-8D931C102AC1}" destId="{5DEECFA8-C1B2-4360-8332-BC8222FDBFE5}" srcOrd="0" destOrd="0" presId="urn:microsoft.com/office/officeart/2005/8/layout/arrow2"/>
    <dgm:cxn modelId="{A65DFB63-D9F9-4EC8-993F-1E04FF9A5367}" type="presOf" srcId="{12046F21-0800-4CA7-B93F-6B14CBCC0B71}" destId="{36E606AE-10F2-4C3D-AF2D-B37218EDCC64}" srcOrd="0" destOrd="0" presId="urn:microsoft.com/office/officeart/2005/8/layout/arrow2"/>
    <dgm:cxn modelId="{DA726F44-F17B-4B9D-9D14-A195EA49B693}" type="presOf" srcId="{5F06DC85-C36C-4B6C-B708-171C14736A9B}" destId="{2AEE08D3-3A2C-49CA-901D-14B9DD52DEEC}" srcOrd="0" destOrd="0" presId="urn:microsoft.com/office/officeart/2005/8/layout/arrow2"/>
    <dgm:cxn modelId="{957735C6-625B-4D9D-A9C9-C97BFA0F7A0F}" srcId="{7610B25A-5051-4BA7-992B-E19F2D87ED4A}" destId="{28360920-06F3-41D6-B374-8D931C102AC1}" srcOrd="1" destOrd="0" parTransId="{4B22F5ED-C740-4D89-8E81-996A6576AAED}" sibTransId="{6DC11D2E-8C6D-4DD5-A967-69DA0273479B}"/>
    <dgm:cxn modelId="{82630D59-6868-471F-9702-D3C79B881202}" srcId="{7610B25A-5051-4BA7-992B-E19F2D87ED4A}" destId="{1985065B-B5E8-4CFC-9887-29E21C8D24A1}" srcOrd="4" destOrd="0" parTransId="{3386706B-4557-4881-9DCB-36D74F436E53}" sibTransId="{EF847D9F-8868-4E6B-9056-5FE7C134BA77}"/>
    <dgm:cxn modelId="{43267A3A-9FB2-4A76-9881-303116631688}" srcId="{7610B25A-5051-4BA7-992B-E19F2D87ED4A}" destId="{12046F21-0800-4CA7-B93F-6B14CBCC0B71}" srcOrd="2" destOrd="0" parTransId="{A07F409C-DCC5-4EBF-92AE-D7AE290514AB}" sibTransId="{0991DF63-E09B-47A3-AE57-076EB013E95F}"/>
    <dgm:cxn modelId="{9E8B0C7E-8CBE-4FBD-9EA6-C7D0C11E8876}" srcId="{7610B25A-5051-4BA7-992B-E19F2D87ED4A}" destId="{5F06DC85-C36C-4B6C-B708-171C14736A9B}" srcOrd="3" destOrd="0" parTransId="{E1BCD866-0130-43A3-80BE-D80E34DCA870}" sibTransId="{24B891D1-1666-4CF6-A016-690AFD6F4519}"/>
    <dgm:cxn modelId="{FD6B91CE-D151-43B7-AD7B-3970DCB6DD10}" srcId="{7610B25A-5051-4BA7-992B-E19F2D87ED4A}" destId="{00F451A3-995E-4A04-B262-273E18E3EC4E}" srcOrd="0" destOrd="0" parTransId="{7932C3EF-04F5-4724-B70B-903EEB6B3960}" sibTransId="{3B670534-70F0-43ED-AC8B-443CBC73F281}"/>
    <dgm:cxn modelId="{CB043864-E806-4D37-9F21-57C6BB7C6134}" type="presParOf" srcId="{120D1662-5D64-4C14-970F-A2F0169A4C1D}" destId="{AED38957-AA03-48BE-B5A3-5E18DB9C1E4D}" srcOrd="0" destOrd="0" presId="urn:microsoft.com/office/officeart/2005/8/layout/arrow2"/>
    <dgm:cxn modelId="{265525D5-F849-4755-8CEF-B70CCBAA84DE}" type="presParOf" srcId="{120D1662-5D64-4C14-970F-A2F0169A4C1D}" destId="{F86F99AD-8FB9-4560-A8A6-861325FAD3D5}" srcOrd="1" destOrd="0" presId="urn:microsoft.com/office/officeart/2005/8/layout/arrow2"/>
    <dgm:cxn modelId="{E45244A0-85EA-49EA-A7C4-A76BE4A1E53B}" type="presParOf" srcId="{F86F99AD-8FB9-4560-A8A6-861325FAD3D5}" destId="{0530B3E8-A8C7-4A7A-9033-158BBA92E956}" srcOrd="0" destOrd="0" presId="urn:microsoft.com/office/officeart/2005/8/layout/arrow2"/>
    <dgm:cxn modelId="{55E7546D-8483-4668-A8FF-FAF7740D8EA9}" type="presParOf" srcId="{F86F99AD-8FB9-4560-A8A6-861325FAD3D5}" destId="{D8EC09CC-72F4-4F60-97F3-EA77E043052A}" srcOrd="1" destOrd="0" presId="urn:microsoft.com/office/officeart/2005/8/layout/arrow2"/>
    <dgm:cxn modelId="{EC4BA80A-8A27-4DDD-B283-B2A851B23F5F}" type="presParOf" srcId="{F86F99AD-8FB9-4560-A8A6-861325FAD3D5}" destId="{279C54AF-4AE9-40FD-A934-CDDE0A6739E8}" srcOrd="2" destOrd="0" presId="urn:microsoft.com/office/officeart/2005/8/layout/arrow2"/>
    <dgm:cxn modelId="{4F9F2DEB-7FEC-421E-A413-72B1F192B652}" type="presParOf" srcId="{F86F99AD-8FB9-4560-A8A6-861325FAD3D5}" destId="{5DEECFA8-C1B2-4360-8332-BC8222FDBFE5}" srcOrd="3" destOrd="0" presId="urn:microsoft.com/office/officeart/2005/8/layout/arrow2"/>
    <dgm:cxn modelId="{F4FBCFDC-9C18-4578-B8C5-435CB48BD244}" type="presParOf" srcId="{F86F99AD-8FB9-4560-A8A6-861325FAD3D5}" destId="{38A88C1A-59F5-4CB4-91C8-2B98CECABDA5}" srcOrd="4" destOrd="0" presId="urn:microsoft.com/office/officeart/2005/8/layout/arrow2"/>
    <dgm:cxn modelId="{786C23AC-1ECE-4942-978E-CB8642C86F20}" type="presParOf" srcId="{F86F99AD-8FB9-4560-A8A6-861325FAD3D5}" destId="{36E606AE-10F2-4C3D-AF2D-B37218EDCC64}" srcOrd="5" destOrd="0" presId="urn:microsoft.com/office/officeart/2005/8/layout/arrow2"/>
    <dgm:cxn modelId="{D346869F-F6C0-4A3E-9286-FCA437FDC2B8}" type="presParOf" srcId="{F86F99AD-8FB9-4560-A8A6-861325FAD3D5}" destId="{3906CAD9-FB79-428F-8906-5D7B30B9798E}" srcOrd="6" destOrd="0" presId="urn:microsoft.com/office/officeart/2005/8/layout/arrow2"/>
    <dgm:cxn modelId="{4D4697C3-1CD0-4934-8F7E-5A6B6F74C78E}" type="presParOf" srcId="{F86F99AD-8FB9-4560-A8A6-861325FAD3D5}" destId="{2AEE08D3-3A2C-49CA-901D-14B9DD52DEEC}" srcOrd="7" destOrd="0" presId="urn:microsoft.com/office/officeart/2005/8/layout/arrow2"/>
    <dgm:cxn modelId="{EB3184B8-1707-4BED-9FC8-D5F46B2B1B52}" type="presParOf" srcId="{F86F99AD-8FB9-4560-A8A6-861325FAD3D5}" destId="{2FB72CDE-7240-48C0-A811-CE4528471A65}" srcOrd="8" destOrd="0" presId="urn:microsoft.com/office/officeart/2005/8/layout/arrow2"/>
    <dgm:cxn modelId="{625BD33C-D9CF-4F5E-84D9-6ED812B9D852}" type="presParOf" srcId="{F86F99AD-8FB9-4560-A8A6-861325FAD3D5}" destId="{CD2E3627-3392-46AF-9A69-B029E873C319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38957-AA03-48BE-B5A3-5E18DB9C1E4D}">
      <dsp:nvSpPr>
        <dsp:cNvPr id="0" name=""/>
        <dsp:cNvSpPr/>
      </dsp:nvSpPr>
      <dsp:spPr>
        <a:xfrm>
          <a:off x="537345" y="0"/>
          <a:ext cx="2023871" cy="1264919"/>
        </a:xfrm>
        <a:prstGeom prst="swooshArrow">
          <a:avLst>
            <a:gd name="adj1" fmla="val 25000"/>
            <a:gd name="adj2" fmla="val 2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0B3E8-A8C7-4A7A-9033-158BBA92E956}">
      <dsp:nvSpPr>
        <dsp:cNvPr id="0" name=""/>
        <dsp:cNvSpPr/>
      </dsp:nvSpPr>
      <dsp:spPr>
        <a:xfrm>
          <a:off x="904455" y="940594"/>
          <a:ext cx="46549" cy="46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EC09CC-72F4-4F60-97F3-EA77E043052A}">
      <dsp:nvSpPr>
        <dsp:cNvPr id="0" name=""/>
        <dsp:cNvSpPr/>
      </dsp:nvSpPr>
      <dsp:spPr>
        <a:xfrm>
          <a:off x="927729" y="963869"/>
          <a:ext cx="265127" cy="301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65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1:                         </a:t>
          </a:r>
        </a:p>
      </dsp:txBody>
      <dsp:txXfrm>
        <a:off x="927729" y="963869"/>
        <a:ext cx="265127" cy="301050"/>
      </dsp:txXfrm>
    </dsp:sp>
    <dsp:sp modelId="{279C54AF-4AE9-40FD-A934-CDDE0A6739E8}">
      <dsp:nvSpPr>
        <dsp:cNvPr id="0" name=""/>
        <dsp:cNvSpPr/>
      </dsp:nvSpPr>
      <dsp:spPr>
        <a:xfrm>
          <a:off x="1156427" y="698488"/>
          <a:ext cx="72859" cy="728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ECFA8-C1B2-4360-8332-BC8222FDBFE5}">
      <dsp:nvSpPr>
        <dsp:cNvPr id="0" name=""/>
        <dsp:cNvSpPr/>
      </dsp:nvSpPr>
      <dsp:spPr>
        <a:xfrm>
          <a:off x="1192857" y="734918"/>
          <a:ext cx="335962" cy="530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607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2:</a:t>
          </a:r>
        </a:p>
      </dsp:txBody>
      <dsp:txXfrm>
        <a:off x="1192857" y="734918"/>
        <a:ext cx="335962" cy="530001"/>
      </dsp:txXfrm>
    </dsp:sp>
    <dsp:sp modelId="{38A88C1A-59F5-4CB4-91C8-2B98CECABDA5}">
      <dsp:nvSpPr>
        <dsp:cNvPr id="0" name=""/>
        <dsp:cNvSpPr/>
      </dsp:nvSpPr>
      <dsp:spPr>
        <a:xfrm>
          <a:off x="1480246" y="505462"/>
          <a:ext cx="97145" cy="971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606AE-10F2-4C3D-AF2D-B37218EDCC64}">
      <dsp:nvSpPr>
        <dsp:cNvPr id="0" name=""/>
        <dsp:cNvSpPr/>
      </dsp:nvSpPr>
      <dsp:spPr>
        <a:xfrm>
          <a:off x="1528819" y="554034"/>
          <a:ext cx="390607" cy="710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76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3:</a:t>
          </a:r>
        </a:p>
      </dsp:txBody>
      <dsp:txXfrm>
        <a:off x="1528819" y="554034"/>
        <a:ext cx="390607" cy="710885"/>
      </dsp:txXfrm>
    </dsp:sp>
    <dsp:sp modelId="{3906CAD9-FB79-428F-8906-5D7B30B9798E}">
      <dsp:nvSpPr>
        <dsp:cNvPr id="0" name=""/>
        <dsp:cNvSpPr/>
      </dsp:nvSpPr>
      <dsp:spPr>
        <a:xfrm>
          <a:off x="1818685" y="322110"/>
          <a:ext cx="125480" cy="125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E08D3-3A2C-49CA-901D-14B9DD52DEEC}">
      <dsp:nvSpPr>
        <dsp:cNvPr id="0" name=""/>
        <dsp:cNvSpPr/>
      </dsp:nvSpPr>
      <dsp:spPr>
        <a:xfrm>
          <a:off x="1870566" y="379421"/>
          <a:ext cx="404774" cy="847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489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4:</a:t>
          </a:r>
        </a:p>
      </dsp:txBody>
      <dsp:txXfrm>
        <a:off x="1870566" y="379421"/>
        <a:ext cx="404774" cy="847496"/>
      </dsp:txXfrm>
    </dsp:sp>
    <dsp:sp modelId="{2FB72CDE-7240-48C0-A811-CE4528471A65}">
      <dsp:nvSpPr>
        <dsp:cNvPr id="0" name=""/>
        <dsp:cNvSpPr/>
      </dsp:nvSpPr>
      <dsp:spPr>
        <a:xfrm>
          <a:off x="2192063" y="177992"/>
          <a:ext cx="159885" cy="1598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2E3627-3392-46AF-9A69-B029E873C319}">
      <dsp:nvSpPr>
        <dsp:cNvPr id="0" name=""/>
        <dsp:cNvSpPr/>
      </dsp:nvSpPr>
      <dsp:spPr>
        <a:xfrm>
          <a:off x="2264481" y="236223"/>
          <a:ext cx="404774" cy="930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720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5:</a:t>
          </a:r>
        </a:p>
      </dsp:txBody>
      <dsp:txXfrm>
        <a:off x="2264481" y="236223"/>
        <a:ext cx="404774" cy="930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</Words>
  <Characters>1109</Characters>
  <Application>Microsoft Office Word</Application>
  <DocSecurity>0</DocSecurity>
  <Lines>184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2</cp:revision>
  <dcterms:created xsi:type="dcterms:W3CDTF">2015-09-08T19:44:00Z</dcterms:created>
  <dcterms:modified xsi:type="dcterms:W3CDTF">2015-09-08T19:44:00Z</dcterms:modified>
</cp:coreProperties>
</file>